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72" w:rsidRDefault="009572D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D72" w:rsidRDefault="0052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5D72" w:rsidRDefault="00957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камнедобывающем предприятии ООО «Калгувара» и камнеобрабатывающих предприятиях Республики Карелия</w:t>
      </w:r>
    </w:p>
    <w:p w:rsidR="00525D72" w:rsidRDefault="009572D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ООО «Калгувара» осуществляет текущую деятельность по добыче декоративного и строительного камня</w:t>
      </w:r>
      <w:r>
        <w:rPr>
          <w:rFonts w:ascii="Times New Roman" w:hAnsi="Times New Roman" w:cs="Times New Roman"/>
          <w:sz w:val="28"/>
          <w:szCs w:val="28"/>
        </w:rPr>
        <w:t xml:space="preserve"> на одноименном месторождении в Лоухском районе республики </w:t>
      </w:r>
      <w:r>
        <w:rPr>
          <w:rFonts w:ascii="Times New Roman" w:hAnsi="Times New Roman" w:cs="Times New Roman"/>
          <w:sz w:val="28"/>
          <w:szCs w:val="28"/>
        </w:rPr>
        <w:t>Карелии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D72" w:rsidRDefault="009572D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 организация приостановила деятельность по добыче блочного камня в связи с отсутствием заказов. Горная порода с месторождения Калгувара имеет крупнозернистую структуру, с</w:t>
      </w:r>
      <w:r>
        <w:rPr>
          <w:rFonts w:ascii="Times New Roman" w:hAnsi="Times New Roman" w:cs="Times New Roman"/>
          <w:sz w:val="28"/>
          <w:szCs w:val="28"/>
        </w:rPr>
        <w:t xml:space="preserve"> большим количеством включенных кристаллов красного, розового, серого цветов. Разные оттенки, в зависимости от распила (продольного или поперечного) камня создают уникальный рисунок на изделии. Северный гранит стойко переносит непогоду, низкую температуру </w:t>
      </w:r>
      <w:r>
        <w:rPr>
          <w:rFonts w:ascii="Times New Roman" w:hAnsi="Times New Roman" w:cs="Times New Roman"/>
          <w:sz w:val="28"/>
          <w:szCs w:val="28"/>
        </w:rPr>
        <w:t xml:space="preserve">и выветривание. Кроме того, он имеет первый класс радиоактивности. 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Множество способов обработки и своеобразный рисунок позволяют широко применять его в строительстве и производственной сфере: облицовочный материал, материал для мощения и внутренней отделк</w:t>
      </w:r>
      <w:r>
        <w:rPr>
          <w:rFonts w:ascii="Times New Roman" w:hAnsi="Times New Roman" w:cs="Times New Roman"/>
          <w:sz w:val="28"/>
          <w:szCs w:val="28"/>
        </w:rPr>
        <w:t xml:space="preserve">и зданий. Все большую популярность камень приобретает в ритуальной сфере. 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>
        <w:rPr>
          <w:rFonts w:ascii="Times New Roman" w:hAnsi="Times New Roman" w:cs="Times New Roman"/>
          <w:sz w:val="28"/>
          <w:szCs w:val="28"/>
        </w:rPr>
        <w:t>ООО «Калгувара»</w:t>
      </w:r>
      <w:r>
        <w:rPr>
          <w:rFonts w:ascii="Times New Roman" w:hAnsi="Times New Roman" w:cs="Times New Roman"/>
          <w:sz w:val="28"/>
          <w:szCs w:val="28"/>
        </w:rPr>
        <w:t xml:space="preserve"> для взаимодействия: 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телефон: +7 (911) 410-17-34, адрес электронной почты: avoramu@yandex.ru.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Помимо добычи гранита на месторождении Калгувара,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Карелия камнеобрабатывающие предприятия региона производят из горной породы различные виды продукции, включая слэбы, бордюры, брусчатку, распил, памятники</w:t>
      </w:r>
      <w:r>
        <w:rPr>
          <w:rFonts w:ascii="Times New Roman" w:hAnsi="Times New Roman" w:cs="Times New Roman"/>
          <w:sz w:val="28"/>
          <w:szCs w:val="28"/>
        </w:rPr>
        <w:t>. Ознакомиться с производителями и их продукцией можно по нижеуказанным ссылкам: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ООО ТК «Горизонт» </w:t>
      </w:r>
      <w:hyperlink r:id="rId6" w:tooltip="https://rustones.com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https://rustones.com/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ООО ТК «Восход» </w:t>
      </w:r>
      <w:hyperlink r:id="rId7" w:tooltip="https://stonetorg.com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https://stonetorg.com/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25D72" w:rsidRDefault="009572D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ООО «Карельский габбро-диабаз» </w:t>
      </w:r>
      <w:hyperlink r:id="rId8" w:tooltip="https://kgd-stone.com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https://kgd-stone.com/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25D72" w:rsidRDefault="009572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«Карельская гранитная компания» </w:t>
      </w:r>
      <w:hyperlink r:id="rId9" w:tooltip="https://kareliangranit.ru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https://kareliangranit.ru/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525D72">
      <w:pgSz w:w="11906" w:h="16838"/>
      <w:pgMar w:top="1417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DB" w:rsidRDefault="009572DB">
      <w:pPr>
        <w:spacing w:after="0" w:line="240" w:lineRule="auto"/>
      </w:pPr>
      <w:r>
        <w:separator/>
      </w:r>
    </w:p>
  </w:endnote>
  <w:endnote w:type="continuationSeparator" w:id="0">
    <w:p w:rsidR="009572DB" w:rsidRDefault="0095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DB" w:rsidRDefault="009572DB">
      <w:pPr>
        <w:spacing w:after="0" w:line="240" w:lineRule="auto"/>
      </w:pPr>
      <w:r>
        <w:separator/>
      </w:r>
    </w:p>
  </w:footnote>
  <w:footnote w:type="continuationSeparator" w:id="0">
    <w:p w:rsidR="009572DB" w:rsidRDefault="0095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72"/>
    <w:rsid w:val="00283ED6"/>
    <w:rsid w:val="00525D72"/>
    <w:rsid w:val="00697DC5"/>
    <w:rsid w:val="009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E4B7A-2F51-473C-94C5-586BADBB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d-sto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netor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one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areliangranit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Оксана Анатольевна</dc:creator>
  <cp:lastModifiedBy>Дмитриева Оксана Анатольевна</cp:lastModifiedBy>
  <cp:revision>2</cp:revision>
  <dcterms:created xsi:type="dcterms:W3CDTF">2024-10-23T07:14:00Z</dcterms:created>
  <dcterms:modified xsi:type="dcterms:W3CDTF">2024-10-23T07:14:00Z</dcterms:modified>
</cp:coreProperties>
</file>